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40" w:lineRule="atLeast"/>
        <w:jc w:val="center"/>
        <w:rPr>
          <w:rFonts w:ascii="方正小标宋_GBK" w:hAnsi="微软雅黑" w:eastAsia="方正小标宋_GBK"/>
          <w:color w:val="333333"/>
          <w:sz w:val="41"/>
          <w:szCs w:val="41"/>
        </w:rPr>
      </w:pPr>
      <w:bookmarkStart w:id="0" w:name="_GoBack"/>
      <w:bookmarkEnd w:id="0"/>
      <w:r>
        <w:rPr>
          <w:rFonts w:hint="eastAsia" w:ascii="方正小标宋_GBK" w:eastAsia="方正小标宋_GBK"/>
          <w:sz w:val="41"/>
          <w:szCs w:val="41"/>
        </w:rPr>
        <w:t xml:space="preserve"> </w:t>
      </w:r>
      <w:r>
        <w:rPr>
          <w:rFonts w:hint="eastAsia" w:ascii="方正小标宋_GBK" w:hAnsi="微软雅黑" w:eastAsia="方正小标宋_GBK"/>
          <w:color w:val="333333"/>
          <w:sz w:val="41"/>
          <w:szCs w:val="41"/>
        </w:rPr>
        <w:t>行政许可事项实施规范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hAnsi="微软雅黑" w:eastAsia="微软雅黑"/>
          <w:color w:val="333333"/>
        </w:rPr>
      </w:pPr>
      <w:r>
        <w:rPr>
          <w:rFonts w:hint="eastAsia" w:ascii="方正楷体_GBK" w:hAnsi="微软雅黑" w:eastAsia="方正楷体_GBK"/>
          <w:color w:val="333333"/>
          <w:sz w:val="32"/>
          <w:szCs w:val="32"/>
        </w:rPr>
        <w:t>（基本要素）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hAnsi="微软雅黑" w:eastAsia="微软雅黑"/>
          <w:color w:val="333333"/>
        </w:rPr>
      </w:pPr>
      <w:r>
        <w:rPr>
          <w:rFonts w:hint="eastAsia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一、行政许可事项名称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文艺表演团体设立审批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rPr>
          <w:rFonts w:ascii="黑体" w:hAnsi="黑体" w:eastAsia="黑体"/>
          <w:color w:val="333333"/>
          <w:sz w:val="29"/>
          <w:szCs w:val="29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二、主管部门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  <w:lang w:eastAsia="zh-CN"/>
        </w:rPr>
        <w:t>镇康县</w:t>
      </w:r>
      <w:r>
        <w:rPr>
          <w:rFonts w:hint="eastAsia" w:ascii="方正仿宋_GBK" w:hAnsi="微软雅黑" w:eastAsia="方正仿宋_GBK"/>
          <w:color w:val="333333"/>
          <w:sz w:val="29"/>
          <w:szCs w:val="29"/>
        </w:rPr>
        <w:t>文化和旅游局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三、实施机关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  <w:lang w:eastAsia="zh-CN"/>
        </w:rPr>
        <w:t>镇康县</w:t>
      </w:r>
      <w:r>
        <w:rPr>
          <w:rFonts w:hint="eastAsia" w:ascii="方正仿宋_GBK" w:hAnsi="微软雅黑" w:eastAsia="方正仿宋_GBK"/>
          <w:color w:val="333333"/>
          <w:sz w:val="29"/>
          <w:szCs w:val="29"/>
        </w:rPr>
        <w:t>文化和旅游局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四、设定和实施依据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《营业性演出管理条例》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rPr>
          <w:rFonts w:ascii="微软雅黑" w:hAnsi="微软雅黑" w:eastAsia="微软雅黑"/>
          <w:color w:val="333333"/>
        </w:rPr>
      </w:pPr>
      <w:r>
        <w:rPr>
          <w:rFonts w:hint="eastAsia" w:ascii="黑体" w:hAnsi="黑体" w:eastAsia="黑体"/>
          <w:color w:val="333333"/>
          <w:sz w:val="29"/>
          <w:szCs w:val="29"/>
        </w:rPr>
        <w:t>五、子项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文艺表演团体设立审批（内资）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方正仿宋_GBK" w:hAnsi="微软雅黑" w:eastAsia="方正仿宋_GBK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2UyZGRiMWMzOGM1Njc2YjMyN2MwNzJhOWNhMGEifQ=="/>
  </w:docVars>
  <w:rsids>
    <w:rsidRoot w:val="008531CA"/>
    <w:rsid w:val="00215A61"/>
    <w:rsid w:val="002F5376"/>
    <w:rsid w:val="006535AC"/>
    <w:rsid w:val="008531CA"/>
    <w:rsid w:val="00892D04"/>
    <w:rsid w:val="00A26515"/>
    <w:rsid w:val="00C37B90"/>
    <w:rsid w:val="00C819FB"/>
    <w:rsid w:val="00C87863"/>
    <w:rsid w:val="1E13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</Words>
  <Characters>114</Characters>
  <Lines>1</Lines>
  <Paragraphs>1</Paragraphs>
  <TotalTime>16</TotalTime>
  <ScaleCrop>false</ScaleCrop>
  <LinksUpToDate>false</LinksUpToDate>
  <CharactersWithSpaces>133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2023-11-16T09:11:00Z</dcterms:created>
  <dc:creator>User</dc:creator>
  <cp:lastModifiedBy>Administrator</cp:lastModifiedBy>
  <dcterms:modified xsi:type="dcterms:W3CDTF">2024-01-05T02:56:54Z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236B0C12D70D422AA4A4E7EC33F30EF1_12</vt:lpwstr>
  </property>
</Properties>
</file>